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C7" w:rsidRDefault="004B4AC7" w:rsidP="004B4AC7">
      <w:pPr>
        <w:spacing w:line="480" w:lineRule="auto"/>
        <w:jc w:val="center"/>
      </w:pPr>
      <w:r w:rsidRPr="002C1247">
        <w:rPr>
          <w:b/>
          <w:sz w:val="28"/>
          <w:szCs w:val="28"/>
        </w:rPr>
        <w:t>I.T.C.G.  “ENRICO FERMI”  TIVOLI</w:t>
      </w:r>
    </w:p>
    <w:p w:rsidR="004B4AC7" w:rsidRPr="00DC07D7" w:rsidRDefault="004B4AC7" w:rsidP="004B4AC7">
      <w:pPr>
        <w:spacing w:line="480" w:lineRule="auto"/>
        <w:ind w:left="2130" w:firstLine="702"/>
      </w:pPr>
      <w:r>
        <w:t xml:space="preserve">     </w:t>
      </w:r>
      <w:r w:rsidRPr="00783AB0">
        <w:rPr>
          <w:b/>
          <w:sz w:val="28"/>
          <w:szCs w:val="28"/>
        </w:rPr>
        <w:t xml:space="preserve">DIPARTIMENTO </w:t>
      </w:r>
      <w:r>
        <w:rPr>
          <w:b/>
          <w:sz w:val="28"/>
          <w:szCs w:val="28"/>
        </w:rPr>
        <w:t xml:space="preserve"> </w:t>
      </w:r>
      <w:r w:rsidRPr="00783AB0">
        <w:rPr>
          <w:b/>
          <w:sz w:val="28"/>
          <w:szCs w:val="28"/>
        </w:rPr>
        <w:t xml:space="preserve">DI </w:t>
      </w:r>
      <w:r>
        <w:rPr>
          <w:b/>
          <w:sz w:val="28"/>
          <w:szCs w:val="28"/>
        </w:rPr>
        <w:t xml:space="preserve"> </w:t>
      </w:r>
      <w:r w:rsidRPr="00783AB0">
        <w:rPr>
          <w:b/>
          <w:sz w:val="28"/>
          <w:szCs w:val="28"/>
        </w:rPr>
        <w:t>SCIENZE</w:t>
      </w:r>
    </w:p>
    <w:p w:rsidR="004B4AC7" w:rsidRPr="00783AB0" w:rsidRDefault="004B4AC7" w:rsidP="004B4AC7">
      <w:pPr>
        <w:ind w:left="3552" w:firstLine="69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a.s.</w:t>
      </w:r>
      <w:proofErr w:type="spellEnd"/>
      <w:r>
        <w:rPr>
          <w:b/>
          <w:sz w:val="28"/>
          <w:szCs w:val="28"/>
        </w:rPr>
        <w:t xml:space="preserve">  2020/ 2021</w:t>
      </w:r>
    </w:p>
    <w:p w:rsidR="004B4AC7" w:rsidRPr="00783AB0" w:rsidRDefault="004B4AC7" w:rsidP="004B4AC7">
      <w:pPr>
        <w:ind w:left="720"/>
        <w:rPr>
          <w:b/>
          <w:sz w:val="28"/>
          <w:szCs w:val="28"/>
        </w:rPr>
      </w:pPr>
    </w:p>
    <w:p w:rsidR="004B4AC7" w:rsidRPr="00783AB0" w:rsidRDefault="004B4AC7" w:rsidP="004B4A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783AB0">
        <w:rPr>
          <w:b/>
          <w:sz w:val="28"/>
          <w:szCs w:val="28"/>
        </w:rPr>
        <w:t>PROGRAMMA</w:t>
      </w:r>
      <w:r>
        <w:rPr>
          <w:b/>
          <w:sz w:val="28"/>
          <w:szCs w:val="28"/>
        </w:rPr>
        <w:t xml:space="preserve"> </w:t>
      </w:r>
      <w:r w:rsidRPr="00783A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  SCIENZE  INTEGRATE:  Fisica</w:t>
      </w:r>
    </w:p>
    <w:p w:rsidR="004B4AC7" w:rsidRPr="00783AB0" w:rsidRDefault="004B4AC7" w:rsidP="004B4AC7">
      <w:pPr>
        <w:ind w:left="720"/>
        <w:rPr>
          <w:b/>
        </w:rPr>
      </w:pPr>
    </w:p>
    <w:p w:rsidR="004B4AC7" w:rsidRPr="00783AB0" w:rsidRDefault="004B4AC7" w:rsidP="004B4AC7">
      <w:pPr>
        <w:ind w:left="720"/>
        <w:rPr>
          <w:b/>
        </w:rPr>
      </w:pPr>
    </w:p>
    <w:p w:rsidR="004B4AC7" w:rsidRPr="00783AB0" w:rsidRDefault="004B4AC7" w:rsidP="004B4AC7">
      <w:pPr>
        <w:ind w:left="720"/>
        <w:rPr>
          <w:b/>
        </w:rPr>
      </w:pPr>
    </w:p>
    <w:p w:rsidR="004B4AC7" w:rsidRDefault="004B4AC7" w:rsidP="004B4AC7">
      <w:pPr>
        <w:rPr>
          <w:b/>
          <w:sz w:val="28"/>
          <w:szCs w:val="28"/>
        </w:rPr>
      </w:pPr>
      <w:r w:rsidRPr="00783AB0">
        <w:rPr>
          <w:b/>
          <w:sz w:val="28"/>
          <w:szCs w:val="28"/>
        </w:rPr>
        <w:t xml:space="preserve">DOCENTE :   STEFANIA CACURRI    </w:t>
      </w:r>
      <w:r w:rsidRPr="00783AB0">
        <w:rPr>
          <w:b/>
          <w:sz w:val="28"/>
          <w:szCs w:val="28"/>
        </w:rPr>
        <w:tab/>
      </w:r>
      <w:r w:rsidRPr="00783AB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CLASSE  I  sez. H Grafica</w:t>
      </w:r>
    </w:p>
    <w:p w:rsidR="004B4AC7" w:rsidRDefault="004B4AC7" w:rsidP="004B4AC7">
      <w:pPr>
        <w:rPr>
          <w:b/>
          <w:sz w:val="28"/>
          <w:szCs w:val="28"/>
        </w:rPr>
      </w:pPr>
    </w:p>
    <w:p w:rsidR="004B4AC7" w:rsidRDefault="004B4AC7" w:rsidP="004B4AC7">
      <w:pPr>
        <w:rPr>
          <w:sz w:val="28"/>
          <w:szCs w:val="28"/>
        </w:rPr>
      </w:pPr>
    </w:p>
    <w:p w:rsidR="004B4AC7" w:rsidRPr="00AB7C66" w:rsidRDefault="004B4AC7" w:rsidP="004B4AC7">
      <w:pPr>
        <w:rPr>
          <w:sz w:val="28"/>
          <w:szCs w:val="28"/>
        </w:rPr>
      </w:pPr>
    </w:p>
    <w:p w:rsidR="004B4AC7" w:rsidRDefault="004B4AC7" w:rsidP="004B4A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Capitolo 1: Le grandezze fisiche</w:t>
      </w:r>
    </w:p>
    <w:p w:rsidR="004B4AC7" w:rsidRDefault="004B4AC7" w:rsidP="004B4AC7">
      <w:pPr>
        <w:jc w:val="both"/>
        <w:rPr>
          <w:sz w:val="28"/>
          <w:szCs w:val="28"/>
        </w:rPr>
      </w:pPr>
      <w:r>
        <w:rPr>
          <w:sz w:val="28"/>
          <w:szCs w:val="28"/>
        </w:rPr>
        <w:t>Proprietà misurabili e unità di misura- la notazione scientifica- il Sistema internazionale di Unità- l’intervallo di tempo- la lunghezza- la massa- l’area- il volume- la densità.</w:t>
      </w:r>
    </w:p>
    <w:p w:rsidR="004B4AC7" w:rsidRDefault="004B4AC7" w:rsidP="004B4AC7">
      <w:pPr>
        <w:rPr>
          <w:sz w:val="28"/>
          <w:szCs w:val="28"/>
        </w:rPr>
      </w:pPr>
    </w:p>
    <w:p w:rsidR="004B4AC7" w:rsidRDefault="004B4AC7" w:rsidP="004B4AC7">
      <w:pPr>
        <w:rPr>
          <w:b/>
          <w:sz w:val="28"/>
          <w:szCs w:val="28"/>
        </w:rPr>
      </w:pPr>
      <w:r>
        <w:rPr>
          <w:b/>
          <w:sz w:val="28"/>
          <w:szCs w:val="28"/>
        </w:rPr>
        <w:t>Capitolo 2: Gli strumenti della fisica</w:t>
      </w:r>
    </w:p>
    <w:p w:rsidR="004B4AC7" w:rsidRDefault="004B4AC7" w:rsidP="004B4AC7">
      <w:pPr>
        <w:rPr>
          <w:sz w:val="28"/>
          <w:szCs w:val="28"/>
        </w:rPr>
      </w:pPr>
      <w:r>
        <w:rPr>
          <w:sz w:val="28"/>
          <w:szCs w:val="28"/>
        </w:rPr>
        <w:t>Gli strumenti di misura- l’incertezza delle misure- l’incertezza di una misura singola- l’incertezza di una misura ripetuta- l’incertezza relativa- l’incertezza di una misura indiretta- le cifre significative- le misure in un esperimento.</w:t>
      </w:r>
    </w:p>
    <w:p w:rsidR="004B4AC7" w:rsidRDefault="004B4AC7" w:rsidP="004B4AC7">
      <w:pPr>
        <w:rPr>
          <w:sz w:val="28"/>
          <w:szCs w:val="28"/>
        </w:rPr>
      </w:pPr>
    </w:p>
    <w:p w:rsidR="004B4AC7" w:rsidRDefault="004B4AC7" w:rsidP="004B4AC7">
      <w:pPr>
        <w:rPr>
          <w:b/>
          <w:sz w:val="28"/>
          <w:szCs w:val="28"/>
        </w:rPr>
      </w:pPr>
      <w:r>
        <w:rPr>
          <w:b/>
          <w:sz w:val="28"/>
          <w:szCs w:val="28"/>
        </w:rPr>
        <w:t>Capitolo 3: I vettori e le forze</w:t>
      </w:r>
    </w:p>
    <w:p w:rsidR="004B4AC7" w:rsidRPr="00816597" w:rsidRDefault="004B4AC7" w:rsidP="004B4AC7">
      <w:pPr>
        <w:jc w:val="both"/>
        <w:rPr>
          <w:sz w:val="28"/>
          <w:szCs w:val="28"/>
        </w:rPr>
      </w:pPr>
      <w:r w:rsidRPr="00816597">
        <w:rPr>
          <w:sz w:val="28"/>
          <w:szCs w:val="28"/>
        </w:rPr>
        <w:t>Grandezze scalari e vettoriali</w:t>
      </w:r>
      <w:r>
        <w:rPr>
          <w:sz w:val="28"/>
          <w:szCs w:val="28"/>
        </w:rPr>
        <w:t>- le operazioni con i vettori- i vettori componenti lungo due direzioni perpendicolari- le forze- la forza peso- la fo</w:t>
      </w:r>
      <w:r>
        <w:rPr>
          <w:sz w:val="28"/>
          <w:szCs w:val="28"/>
        </w:rPr>
        <w:t>r</w:t>
      </w:r>
      <w:bookmarkStart w:id="0" w:name="_GoBack"/>
      <w:bookmarkEnd w:id="0"/>
      <w:r>
        <w:rPr>
          <w:sz w:val="28"/>
          <w:szCs w:val="28"/>
        </w:rPr>
        <w:t>za elastica- le forze di attrito</w:t>
      </w:r>
    </w:p>
    <w:p w:rsidR="004B4AC7" w:rsidRPr="00816597" w:rsidRDefault="004B4AC7" w:rsidP="004B4AC7">
      <w:pPr>
        <w:rPr>
          <w:sz w:val="28"/>
          <w:szCs w:val="28"/>
        </w:rPr>
      </w:pPr>
    </w:p>
    <w:p w:rsidR="004B4AC7" w:rsidRPr="004A6DA7" w:rsidRDefault="004B4AC7" w:rsidP="004B4AC7">
      <w:pPr>
        <w:rPr>
          <w:sz w:val="28"/>
          <w:szCs w:val="28"/>
        </w:rPr>
      </w:pPr>
      <w:r>
        <w:rPr>
          <w:b/>
          <w:sz w:val="28"/>
          <w:szCs w:val="28"/>
        </w:rPr>
        <w:t>Capitolo 6</w:t>
      </w:r>
      <w:r w:rsidRPr="00FF493D">
        <w:rPr>
          <w:b/>
          <w:sz w:val="28"/>
          <w:szCs w:val="28"/>
        </w:rPr>
        <w:t>: L</w:t>
      </w:r>
      <w:r>
        <w:rPr>
          <w:b/>
          <w:sz w:val="28"/>
          <w:szCs w:val="28"/>
        </w:rPr>
        <w:t>a velocità</w:t>
      </w:r>
      <w:r>
        <w:rPr>
          <w:sz w:val="28"/>
          <w:szCs w:val="28"/>
        </w:rPr>
        <w:t xml:space="preserve"> </w:t>
      </w:r>
    </w:p>
    <w:p w:rsidR="004B4AC7" w:rsidRDefault="004B4AC7" w:rsidP="004B4AC7">
      <w:pPr>
        <w:jc w:val="both"/>
        <w:rPr>
          <w:sz w:val="28"/>
          <w:szCs w:val="28"/>
        </w:rPr>
      </w:pPr>
      <w:r w:rsidRPr="00AB7C66">
        <w:rPr>
          <w:sz w:val="28"/>
          <w:szCs w:val="28"/>
        </w:rPr>
        <w:t>I</w:t>
      </w:r>
      <w:r>
        <w:rPr>
          <w:sz w:val="28"/>
          <w:szCs w:val="28"/>
        </w:rPr>
        <w:t>l punto materiale in movimento- i</w:t>
      </w:r>
      <w:r w:rsidRPr="00AB7C66">
        <w:rPr>
          <w:sz w:val="28"/>
          <w:szCs w:val="28"/>
        </w:rPr>
        <w:t xml:space="preserve"> sistemi di </w:t>
      </w:r>
      <w:r>
        <w:rPr>
          <w:sz w:val="28"/>
          <w:szCs w:val="28"/>
        </w:rPr>
        <w:t>riferimento- il moto rettilineo- La velocità media- formule inverse: quanta strada, quanto tempo- il grafico spazio tempo- il moto rettilineo uniforme- la legge oraria del moto rettilineo uniforme- grafici spazio tempo e velocità tempo.</w:t>
      </w:r>
    </w:p>
    <w:p w:rsidR="004B4AC7" w:rsidRDefault="004B4AC7" w:rsidP="004B4AC7">
      <w:pPr>
        <w:jc w:val="both"/>
        <w:rPr>
          <w:sz w:val="28"/>
          <w:szCs w:val="28"/>
        </w:rPr>
      </w:pPr>
    </w:p>
    <w:p w:rsidR="004B4AC7" w:rsidRDefault="004B4AC7" w:rsidP="004B4A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Capitolo 7</w:t>
      </w:r>
      <w:r w:rsidRPr="00FF493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l’accelerazione</w:t>
      </w:r>
    </w:p>
    <w:p w:rsidR="004B4AC7" w:rsidRDefault="004B4AC7" w:rsidP="004B4AC7">
      <w:pPr>
        <w:jc w:val="both"/>
        <w:rPr>
          <w:sz w:val="28"/>
          <w:szCs w:val="28"/>
        </w:rPr>
      </w:pPr>
      <w:r>
        <w:rPr>
          <w:sz w:val="28"/>
          <w:szCs w:val="28"/>
        </w:rPr>
        <w:t>Il moto rettilineo vario- l’accelerazione media- il grafico velocità tempo- il moto rettilineo uniformemente accelerato- il moto uniformemente accelerato con velocità iniziale nulla- il moto uniformemente accelerato con partenza in velocità- il lancio verticale verso l’alto- alcuni grafici spazio tempo e velocità tempo.</w:t>
      </w:r>
    </w:p>
    <w:p w:rsidR="004B4AC7" w:rsidRDefault="004B4AC7" w:rsidP="004B4AC7">
      <w:pPr>
        <w:jc w:val="both"/>
        <w:rPr>
          <w:sz w:val="28"/>
          <w:szCs w:val="28"/>
        </w:rPr>
      </w:pPr>
    </w:p>
    <w:p w:rsidR="004B4AC7" w:rsidRDefault="004B4AC7" w:rsidP="004B4A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Capitolo 9</w:t>
      </w:r>
      <w:r w:rsidRPr="00FF493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i principi della dinamica</w:t>
      </w:r>
    </w:p>
    <w:p w:rsidR="004B4AC7" w:rsidRPr="00EF0274" w:rsidRDefault="004B4AC7" w:rsidP="004B4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primo principio della dinamica- i sistemi di riferimento inerziali- forza, accelerazione e massa. </w:t>
      </w:r>
    </w:p>
    <w:p w:rsidR="00A27B27" w:rsidRDefault="004B4AC7" w:rsidP="004B4AC7"/>
    <w:sectPr w:rsidR="00A27B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C7"/>
    <w:rsid w:val="003C6979"/>
    <w:rsid w:val="004B4AC7"/>
    <w:rsid w:val="00E2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1</cp:revision>
  <dcterms:created xsi:type="dcterms:W3CDTF">2021-06-05T17:59:00Z</dcterms:created>
  <dcterms:modified xsi:type="dcterms:W3CDTF">2021-06-05T18:01:00Z</dcterms:modified>
</cp:coreProperties>
</file>